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72" w:rsidRPr="00956A72" w:rsidRDefault="00956A72" w:rsidP="00956A72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قرارداد طراحی داخلی ساختمان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موافقتنامه حاضر، همراه با اسناد و مدارك موضوع مادة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آن كه مجموعه‌اي غير قابل تفكيك است و از اين پس قرارداد ناميده میشود، بين شرکت </w:t>
      </w:r>
      <w:r w:rsidRPr="00956A72">
        <w:rPr>
          <w:rFonts w:ascii="Times New Roman" w:eastAsia="Times New Roman" w:hAnsi="Times New Roman" w:cs="Times New Roman" w:hint="cs"/>
          <w:sz w:val="28"/>
          <w:szCs w:val="28"/>
          <w:rtl/>
        </w:rPr>
        <w:t>………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كه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اين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پس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”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كارفرما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“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ناميده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میشود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يك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سو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شرکت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Times New Roman" w:hint="cs"/>
          <w:sz w:val="28"/>
          <w:szCs w:val="28"/>
          <w:rtl/>
        </w:rPr>
        <w:t>……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956A72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اين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پس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”مهندس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مشاور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“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ناميده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میشود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سوي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ديگر،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طبق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مقرارت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شرايطي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كه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اسناد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مدارك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اي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ن قرارداد درج شده است، منعقد مي‌گردد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ماده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۱ :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موضوع قرارداد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موضوع قرارداد عبارت است از انجام خدمات مشاوره براي طراحي معماری داخلی و نظارت عالیه ساختمان </w:t>
      </w:r>
      <w:r w:rsidRPr="00956A72">
        <w:rPr>
          <w:rFonts w:ascii="Times New Roman" w:eastAsia="Times New Roman" w:hAnsi="Times New Roman" w:cs="Times New Roman" w:hint="cs"/>
          <w:sz w:val="28"/>
          <w:szCs w:val="28"/>
          <w:rtl/>
        </w:rPr>
        <w:t>………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واقع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Times New Roman" w:hint="cs"/>
          <w:sz w:val="28"/>
          <w:szCs w:val="28"/>
          <w:rtl/>
        </w:rPr>
        <w:t>……… 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شرح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زیر</w:t>
      </w:r>
      <w:r w:rsidRPr="00956A7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الف : مرحله اول معماری داخلی (ارائه طرح اوليه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)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ب : تهیه نقشه های اجرایی معماری داخلی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ج : نظارت عالیه اجرای معماری داخلی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كه شرح آن در پيوست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تعيين شده است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ماده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۲ :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اسناد و مدارك قرارداد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اين قرارداد شامل اسناد و مدارك زير است</w:t>
      </w:r>
      <w:r w:rsidRPr="00956A7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ـ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ـ موافقتنامه حاضر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ـ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ـ شرايط عمومي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ـ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ـ پيوست ها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ـ </w:t>
      </w:r>
      <w:r w:rsidRPr="00956A72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پيوست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۱ :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شرح موضوع قرارداد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ـ پيوست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۲ :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شرح خدمات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ـ پيوست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۳ :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حق‌الزحمه، روش محاسبه و نحوة پرداخت آن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 xml:space="preserve">ـ پيوست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۴ :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برنامه زماني كلي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ـ پيوست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۵ :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شرايط خصوصي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ـ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ـ اسناد تكميلي كه حين انحام خدمات، در چارچوب قرارداد و به منظور انجام آن، به مهندس مشاور ابلاغ شده يا بين دو طرف قرارداد، مبادله مي‌شود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ـ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ـ مدارك و گزارشهاي مصوب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ماده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۳ :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مدت قرارداد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مدت انجام خدمات قسمت ها و مراحل موضوع قرارداد كه شروع و تنفيذ آن طبق ماده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شرايط عمومي قرارداد است، با توجه به برنامه زماني كلي ( پيوست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 )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، به شرح زير است</w:t>
      </w:r>
      <w:r w:rsidRPr="00956A7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الف ) تهيه طرح مرحله اول و دوم معماری داخلی بمدت دو ماه از تاريخ ابلاغ قرارداد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ب ) نظارت عالیه بمدت شش ماه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مدت هاي ياد شده، تابع تغييرات مدت، موضوع مادة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۱۹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شرايط عمومي خواهد بود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ماده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۴ :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حق‌الزحمه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 برآورد مبالغ حق‌الزحمة قسمتها و مراحل مختلف خدمات به شرح زير است</w:t>
      </w:r>
      <w:r w:rsidRPr="00956A7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الف ) حق‌الزحمه اولیه تهيه طرح مرحله اول و دوم معماری داخلی </w:t>
      </w:r>
      <w:r w:rsidRPr="00956A72">
        <w:rPr>
          <w:rFonts w:ascii="Times New Roman" w:eastAsia="Times New Roman" w:hAnsi="Times New Roman" w:cs="Times New Roman" w:hint="cs"/>
          <w:sz w:val="28"/>
          <w:szCs w:val="28"/>
          <w:rtl/>
        </w:rPr>
        <w:t>………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ريال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ب ) حق‌الزحمه نظارت عالیه هر</w:t>
      </w:r>
      <w:bookmarkStart w:id="0" w:name="_GoBack"/>
      <w:bookmarkEnd w:id="0"/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نفر جلسه </w:t>
      </w:r>
      <w:r w:rsidRPr="00956A72">
        <w:rPr>
          <w:rFonts w:ascii="Times New Roman" w:eastAsia="Times New Roman" w:hAnsi="Times New Roman" w:cs="Times New Roman" w:hint="cs"/>
          <w:sz w:val="28"/>
          <w:szCs w:val="28"/>
          <w:rtl/>
        </w:rPr>
        <w:t>………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ريال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ـ نحوه تعيين و روش پرداخت حق‌الزحمه و نيز نحوه محاسبه مبالغ اوليه حق‌الزحمه، در پيوست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درج شده است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ماده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۵ :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تعهدات دو طرف قرارداد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ـ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ـ مهندس مشاور، متعهد است خدمات خود را طبق اسناد و مدارك قرارداد، در ازاي دريافت حق‌الزحمه انجام دهد و اعلام مي‌كند كه داراي توان و تشكيلات لازم براي انجام اين خدمات است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lastRenderedPageBreak/>
        <w:t>۵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ـ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ـ كارفرما متعهد به انجام وظايفي است كه در اسناد و مدارك قرارداد براي او معين شده است و نيز متعهد مي‌شود كه در ازاي انجام خدمات </w:t>
      </w:r>
      <w:r w:rsidRPr="00956A72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موضوع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قرارداد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حق‌الزحمة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مربوطه</w:t>
      </w:r>
      <w:r w:rsidRPr="00956A72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956A72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طبق</w:t>
      </w:r>
      <w:r w:rsidRPr="00956A72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اسناد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مدارك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قرارداد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مهندس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مشاور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پرداخت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كند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ماده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۶ :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نشانی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نشاني كارفرما : نشانی کارفرما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نشاني مهندس مشاور : نشانی مهندس مشاور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هرگاه</w:t>
      </w:r>
      <w:r w:rsidRPr="00956A72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يكي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دو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طرف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قرار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داد نشاني خود را تغيير دهد، بايد پانزده (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۱۵)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روز قبل از تاريخ</w:t>
      </w:r>
      <w:r w:rsidRPr="00956A72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تغيير،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نشاني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جديد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طرف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ديگر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اعلام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كند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وقتي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كه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نشاني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جديد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طرف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ديگر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اعلام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نشده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است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مكاتبات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نشاني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قبلي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ارسال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مي‌شود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دريافت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تلقي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مي‌گردد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ماده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۷ :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شمار نسخه‌های قرارداد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اين قرارداد در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نسخه تنظيم شده و به امضاي دو طرف قرارداد رسيده ، يك نسخه از آن به مهندس مشاور ابلاغ شده است و</w:t>
      </w:r>
      <w:r w:rsidRPr="00956A72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همه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نسخه‌هاي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اعتبار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يكسان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دارند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پيوست شماره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۱: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شرح موضوع قرارداد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الف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</w:rPr>
        <w:t>-</w:t>
      </w:r>
      <w:r w:rsidRPr="00956A72">
        <w:rPr>
          <w:rFonts w:ascii="Times New Roman" w:eastAsia="Times New Roman" w:hAnsi="Times New Roman" w:cs="B Nazanin"/>
          <w:sz w:val="28"/>
          <w:szCs w:val="28"/>
        </w:rPr>
        <w:t>  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انجام طراحي معماری داخلی ساختمان </w:t>
      </w:r>
      <w:r w:rsidRPr="00956A72">
        <w:rPr>
          <w:rFonts w:ascii="Times New Roman" w:eastAsia="Times New Roman" w:hAnsi="Times New Roman" w:cs="Times New Roman" w:hint="cs"/>
          <w:sz w:val="28"/>
          <w:szCs w:val="28"/>
          <w:rtl/>
        </w:rPr>
        <w:t>……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..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دو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بخش،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مرحله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اول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ارائه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طرح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اوليه) و مرحله دوم (تهيه طرح و نقشه‌هاي اجرائي) که در زميني به مساحت حدود -/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۶۵۰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مترمربع با زيربنائي حدود-/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۳۰۰۰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مترمربع در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۷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طبقه{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طبقه زير زمين (پاركينگ ، تأسیسات ، انباريها) ، طبقه همکف ( لابی و اداری) ،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طبقه اداری</w:t>
      </w:r>
      <w:r w:rsidRPr="00956A72">
        <w:rPr>
          <w:rFonts w:ascii="Times New Roman" w:eastAsia="Times New Roman" w:hAnsi="Times New Roman" w:cs="B Nazanin"/>
          <w:sz w:val="28"/>
          <w:szCs w:val="28"/>
        </w:rPr>
        <w:t>}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</w:rPr>
        <w:t>-</w:t>
      </w:r>
      <w:r w:rsidRPr="00956A72">
        <w:rPr>
          <w:rFonts w:ascii="Times New Roman" w:eastAsia="Times New Roman" w:hAnsi="Times New Roman" w:cs="B Nazanin"/>
          <w:sz w:val="28"/>
          <w:szCs w:val="28"/>
        </w:rPr>
        <w:t> 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نظارت عالیه بر اجرای معماری داخلی بصورت حدودی ماهیانه چهار جلسه (تعداد نفرات با توجه به تخصص و نیاز با درخواست کارفرما</w:t>
      </w:r>
      <w:r w:rsidRPr="00956A72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پيوست شماره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۲: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شرح خدمات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الف </w:t>
      </w:r>
      <w:r w:rsidRPr="00956A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–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معماری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داخلی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–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ﺧﺪﻣﺎت ﻣﺮﺣﻠﻪ اول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956A72" w:rsidRPr="00956A72" w:rsidRDefault="00956A72" w:rsidP="00956A7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lastRenderedPageBreak/>
        <w:t>کانسپت طرح معماری داخلی</w:t>
      </w:r>
    </w:p>
    <w:p w:rsidR="00956A72" w:rsidRPr="00956A72" w:rsidRDefault="00956A72" w:rsidP="00956A7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ﻃﺮاﺣﯽ و ارائه کانسپت طرح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ﻃﺮاﺣﯽ و ارائه سه بعدی از کانسپت طرح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ﻃﺮاﺣﯽ و ارائه جزئیات کانسپت طرح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ﻃﺮاﺣﯽ تفصیلی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ﻃﺮاﺣﯽ و آراﯾﺶ ﻣﻌﻤﺎري داﺧﻠﯽ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ﺗﻬﯿﻪ نقشه و ﻃﺮاﺣﯽ ﭘﻼن ﻣﺒﻠﻤﺎن ﻣﻌﻤﺎري داﺧﻠﯽ با مقیاس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۱:۵۰</w:t>
      </w:r>
      <w:r w:rsidRPr="00956A72">
        <w:rPr>
          <w:rFonts w:ascii="Times New Roman" w:eastAsia="Times New Roman" w:hAnsi="Times New Roman" w:cs="Times New Roman" w:hint="cs"/>
          <w:sz w:val="28"/>
          <w:szCs w:val="28"/>
          <w:rtl/>
        </w:rPr>
        <w:t>٫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ﻃﺮاﺣﯽ و تهیه نقشه با مقیاس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۱:۵۰ ﻧﻤﺎﻫﺎ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ي ﮐﻠﯿﻪ دﯾﻮارﻫﺎي ﻫﺮ ﻓﻀﺎ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ﻃﺮاﺣﯽ ﻧﻤﺎﻫﺎي ﺳﻘﻒ ﻫﺎي اﺻﻠﯽ و ﺳﻘﻒ ﻫﺎي ﮐﺎذب ﻫﺮ ﻓﻀﺎ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ﻃﺮاﺣﯽ ﻧﻤﺎﻫﺎي ﮐﻒ ﻫﺎي ﻫﺮ ﻓﻀﺎ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ﭘﯿﺸﻨﻬﺎد ﻣﺼﺎﻟﺢ ﻣﺨﺘﻠﻒ ﭘﯿﺶ ﺑﯿﻨﯽ ﺷﺪه درﻣﻌﻤﺎري داﺧﻠﯽ ﻣﺠﻤﻮﻋﻪ (در ﻗﺎﻟﺐ ﺟﺪول ﻧﺎزك ﮐﺎري مربوط به کلیه فضاها</w:t>
      </w:r>
      <w:r w:rsidRPr="00956A72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ﺗﻬﯿﻪ ﻧﻘﺸﻪ ﻫﺎي ﺳﻪ ﺑﻌﺪي ﻻزم از ﻓﻀﺎﻫﺎي اﺻﻠﯽ فاز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Times New Roman" w:hint="cs"/>
          <w:sz w:val="28"/>
          <w:szCs w:val="28"/>
          <w:rtl/>
        </w:rPr>
        <w:t>٫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اﻧﻄﺒﺎق ﺟﺰﺋﯿﺎت ﻣﻌﻤﺎري داﺧﻠﯽ ﺑﺎ ﺳﺎزه، ﻣﻌﻤﺎري و ﺗﺎﺳﯿﺴﺎت در ﻫﺮ ﺑﺨﺶ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.</w:t>
      </w:r>
    </w:p>
    <w:p w:rsidR="00956A72" w:rsidRPr="00956A72" w:rsidRDefault="00956A72" w:rsidP="00956A7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ﻃﺮاﺣﯽ و اﻧﺘﺨﺎب ﺗﺰﺋﯿﻨﺎت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ﻃﺮاﺣﯽ و اﻧﺘﺨﺎب ﺗﺰﺋﯿﻨﺎت اﻟﺤﺎﻗﯽ دﯾﻮارﻫﺎ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ﻃﺮاﺣﯽ و اﻧﺘﺨﺎب ﺗﺰﺋﯿﻨﺎت اﻟﺤﺎﻗﯽ ﺳﻘﻒ ﻫﺎ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ﻃﺮاﺣﯽ و اﻧﺘﺨﺎب ﺗﺰﺋﯿﻨﺎت اﻟﺤﺎﻗﯽ ﮐﻒ ﻫﺎ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ﻃﺮاﺣﯽ و اﻧﺘﺨﺎب درها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ﻃﺮاﺣﯽ و اﻧﺘﺨﺎب ﭘﻨﺠﺮه ﻫﺎ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ﻃﺮاﺣﯽ و اﻧﺘﺨﺎب ﻧﻤﺎي آﺳﺎﻧﺴﻮرﻫﺎ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ﭘﯿﺸﻨﻬﺎد اﺟﺰاء ﻋﻨﺎﺻﺮ ﺳﺎﺧﺘﻤﺎن ﻣﺎﻧﻨﺪ دﺳﺘﮕﯿﺮهﻫﺎ و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…</w:t>
      </w:r>
    </w:p>
    <w:p w:rsidR="00956A72" w:rsidRPr="00956A72" w:rsidRDefault="00956A72" w:rsidP="00956A7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ﭘﯿﺸﻨﻬﺎد ﻣﺼﺎﻟﺢ، اﺟﺰاء و ﻋﻨﺎﺻﺮ ﻃﺮاﺣﯽ داﺧﻠﯽ در ﻣﺮﺣﻠﻪ ﻃﺮاﺣﯽ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ﭘﯿﺸﻨﻬﺎد ﮐﻠﯿﻪ ﻣﺼﺎﻟﺢ ﻋﻨﺎﺻﺮ ﻣﻌﻤﺎري داﺧﻠﯽ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ﭘﯿﺸﻨﻬﺎد ﺑﺮﻧﺪ و ﮐﺎرﺧﺎﻧﻪ ﺗﺄﻣﯿﻦ ﮐﻨﻨﺪه ﻣﺼﺎﻟﺢ و ﻋﻨﺎﺻﺮ ﻣﻌﻤﺎري داﺧﻠﯽ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ﭘﯿﺸﻨﻬﺎد ﮐﻠﯿﻪ ﻣﺒﻠﻤﺎن اﺟﺰاء ﻏﯿﺮ ﺛﺎﺑﺖ ﻣﺎﻧﻨﺪ: ﻣﺒﻞ، ﻓﺮش، ﻣﻮﮐﺖ و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… 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ﭘﯿﺸﻨﻬﺎد اﺟﺰاي ﻋﻨﺎﺻﺮ ﻣﻌﻤﺎري اﻋﻢ از ﺗﺠﻬﯿﺰات داﺧﻠﯽ ﺳﺮوﯾﺲ ﻫﺎي ﺑﻬﺪاﺷﺘﯽ، آﺑﺪارﺧﺎﻧﻪ و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… 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ﺗﻬﯿﻪ ﻃﺮح و ﺗﻢ رﻧﮓ آﻣﯿﺰي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ﻃﺮاﺣﯽ سه بعدی ﻧﻮرﭘﺮدازي شامل موارد ذیل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ﺗﻬﯿﻪ ﻧﻘﺸﻪﻫﺎي ﻧﻮرﭘﺮدازي ﻣﻄﺎﺑﻖ ﺑﺎ ﻃﺮاﺣﯽ داﺧﻠﯽ و اراﺋﻪ ﻣﺸﺨﺼﺎت ﻫﺮ ﯾﮏ از ﻋﻨﺎﺻﺮ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ﻧﻮرﭘﺮدازي و ﻓﻀﺎﻫﺎي ﻋﺒﻮر و ﻣﺮور ﻋﻤﻮﻣﯽ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طراحی و تهیه نقشه ﻧﻮرﭘﺮدازي ﻓﻀﺎي ورودي ، ﻣﺤﻞ ﻫﺎي ﺗﺠﻤﻊ و ﻏﯿﺮه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ﻧﻮرﭘﺮدازي ﻓﻀﺎﻫﺎي داﺧﻠﯽ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ﻧﻮرﭘﺮدازي ﻋﻼﺋﻢ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ﻧﻮرﭘﺮدازي ﺗﺎﺑﻠﻮﻫﺎ، ﻓﺮﺳﮑﻬﺎ و ﻣﺤﻠﻬﺎي ﻧﻤﺎﯾﺶ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ﻃﺮاﺣﯽ گرافیکی محیطی پروژه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مطالعه مسیریابی و جانمایی علائم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طراحی تابلو ورودی ساختمان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طراحی سیستم یکپارچه علائم عمومی مجموعه مانند: معرفی فضاها، کاربریها ، سرویسها ، ساعات بهره برداری و</w:t>
      </w:r>
      <w:r w:rsidRPr="00956A72">
        <w:rPr>
          <w:rFonts w:ascii="Times New Roman" w:eastAsia="Times New Roman" w:hAnsi="Times New Roman" w:cs="B Nazanin"/>
          <w:sz w:val="28"/>
          <w:szCs w:val="28"/>
        </w:rPr>
        <w:t>… 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–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ﺧﺪﻣﺎت ﻣﺮﺣﻠﻪ دوم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956A72" w:rsidRPr="00956A72" w:rsidRDefault="00956A72" w:rsidP="00956A7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ﻃﺮاﺣﯽ ﺗﮑﻤﯿﻠﯽ</w:t>
      </w:r>
    </w:p>
    <w:p w:rsidR="00956A72" w:rsidRPr="00956A72" w:rsidRDefault="00956A72" w:rsidP="00956A7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ﺗﻬﯿﻪ دﯾﺘﯿﻠﻬﺎي اﺟﺮاﯾﯽ ﻧﻤﺎﻫﺎي ﮐﻠﯿﻪ دﯾﻮارﻫﺎ و دﯾﻮارﻫﺎي ﮐﺎذب ﻫﺮ ﻓﻀﺎ و ارائه نقشه های لازم با مقیاس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۱:۲۵</w:t>
      </w:r>
      <w:r w:rsidRPr="00956A72">
        <w:rPr>
          <w:rFonts w:ascii="Times New Roman" w:eastAsia="Times New Roman" w:hAnsi="Times New Roman" w:cs="Times New Roman" w:hint="cs"/>
          <w:sz w:val="28"/>
          <w:szCs w:val="28"/>
          <w:rtl/>
        </w:rPr>
        <w:t>٫</w:t>
      </w:r>
    </w:p>
    <w:p w:rsidR="00956A72" w:rsidRPr="00956A72" w:rsidRDefault="00956A72" w:rsidP="00956A7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ﺗﻬﯿﻪ دﯾﺘﯿﻠﻬﺎي اﺟﺮاﯾﯽ ﺳﻘﻒ ﻫﺎي اﺻﻠﯽ و ﺳﻘﻒ ﻫﺎي ﮐﺎذب ﻫﺮ ﻓﻀﺎ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.</w:t>
      </w:r>
    </w:p>
    <w:p w:rsidR="00956A72" w:rsidRPr="00956A72" w:rsidRDefault="00956A72" w:rsidP="00956A7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ﺗﻬﯿﻪ دﯾﺘﯿﻠﻬﺎي اﺟﺮاﯾﯽ ﮐﻒ ﻫﺎي ﻫﺮ ﻓﻀﺎ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.</w:t>
      </w:r>
    </w:p>
    <w:p w:rsidR="00956A72" w:rsidRPr="00956A72" w:rsidRDefault="00956A72" w:rsidP="00956A7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ﺗﺪﻗﯿﻖ ﺟﺪول ﻧﺎزك ﮐﺎري ﻣﻌﻤﺎري در اﻧﻄﺒﺎق ﺑﺎ ﻃﺮح ﻫﺎي ﻣﻌﻤﺎري داﺧﻠﯽ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.</w:t>
      </w:r>
    </w:p>
    <w:p w:rsidR="00956A72" w:rsidRPr="00956A72" w:rsidRDefault="00956A72" w:rsidP="00956A7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ﺗﻬﯿﻪ ﻧﻘﺸﻪ ﺟﺰﺋﯿﺎت ﺳﺎﺧﺖ ﻗﻄﻌﺎﺗﯽ ﮐﻪ در ﻣﺤﻞ ﻫﺎي ﺧﺎﺻﯽ ﻧﺼﺐ ﻣﯽ ﮔﺮدد ﻣﺎﻧﻨﺪ ﻗﻔﺴﻪ ﺑﻨﺪﯾﻬﺎ، ﮐﻤﺪﻫﺎ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.</w:t>
      </w:r>
    </w:p>
    <w:p w:rsidR="00956A72" w:rsidRPr="00956A72" w:rsidRDefault="00956A72" w:rsidP="00956A7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تهیه جزئیات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بعدی اتصالات در صورت نیاز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ﭘﯿﺸﻨﻬﺎد ﻣﺼﺎﻟﺢ، اﺟﺰاء و ﻋﻨﺎﺻﺮ ﻃﺮاﺣﯽ داﺧﻠﯽ در ﻣﺮﺣﻠﻪ اﺟﺮا</w:t>
      </w:r>
    </w:p>
    <w:p w:rsidR="00956A72" w:rsidRPr="00956A72" w:rsidRDefault="00956A72" w:rsidP="00956A7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ﭘﯿﺸﻨﻬﺎد ﮐﻠﯿﻪ ﻣﺼﺎﻟﺢ ﻋﻨﺎﺻﺮ ﻣﻌﻤﺎري داﺧﻠﯽ ﺑﺎ ﺗﻮﺟﻪ ﺑﻪ ﻣﺼﺎﻟﺢ ﻣﻮﺟﻮد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.</w:t>
      </w:r>
    </w:p>
    <w:p w:rsidR="00956A72" w:rsidRPr="00956A72" w:rsidRDefault="00956A72" w:rsidP="00956A7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ﭘﯿﺸﻨﻬﺎد و ﮐﻨﺘﺮل ﭼﯿﺪﻣﺎن ﮐﻠﯿﻪ ﻣﺒﻠﻤﺎن اﺟﺰاء ﻏﯿﺮ ﺛﺎﺑﺖ ﻣﺎﻧﻨﺪ: ﻣﺒﻞ، ﻓﺮش، ﻣﻮﮐﺖ و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… .</w:t>
      </w:r>
    </w:p>
    <w:p w:rsidR="00956A72" w:rsidRPr="00956A72" w:rsidRDefault="00956A72" w:rsidP="00956A7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ﭘﯿﺸﻨﻬﺎد اﺟﺰاي ﻋﻨﺎﺻﺮ ﻣﻌﻤﺎري اﻋﻢ از دﺳﺘﮕﯿﺮه و </w:t>
      </w:r>
      <w:r w:rsidRPr="00956A72">
        <w:rPr>
          <w:rFonts w:ascii="Times New Roman" w:eastAsia="Times New Roman" w:hAnsi="Times New Roman" w:cs="Times New Roman" w:hint="cs"/>
          <w:sz w:val="28"/>
          <w:szCs w:val="28"/>
          <w:rtl/>
        </w:rPr>
        <w:t>……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ﺑﺎ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ﺗﻮﺟﻪ ﺑﻪ ﻣﺼﺎﻟﺢ ﻣﻮﺟﻮد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.</w:t>
      </w:r>
    </w:p>
    <w:p w:rsidR="00956A72" w:rsidRPr="00956A72" w:rsidRDefault="00956A72" w:rsidP="00956A7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ﭘﯿﺸﻨﻬﺎد رﻧﮓ و ﺗﻢ رﻧﮓ آﻣﯿﺰي در اﻧﻄﺒﺎق ﺑﺎ ﻃﺮح ﻣﺮﺑﻮﻃﻪ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.</w:t>
      </w:r>
    </w:p>
    <w:p w:rsidR="00956A72" w:rsidRPr="00956A72" w:rsidRDefault="00956A72" w:rsidP="00956A7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ﭘﯿﺸﻨﻬﺎد ﻋﻨﺎﺻﺮ ﺗﺄﺳﯿﺴﺎﺗﯽ و ﺗﻄﺒﯿﻖ ﻧﻘﺸﻪﻫﺎ و اﻟﺰاﻣﺎت ﻣﻮﺟﻮد ﺗﺄﺳﯿﺴﺎﺗﯽ ﺑﺎ ﻣﺒﺎﻧﯽ ﻃﺮاﺣﯽ داﺧﻠﯽ</w:t>
      </w:r>
    </w:p>
    <w:p w:rsidR="00956A72" w:rsidRPr="00956A72" w:rsidRDefault="00956A72" w:rsidP="00956A7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ﺗﺪﻗﯿﻖ ﺟﺎﻧﻤﺎﯾﯽ ﭼﺮاغ ﻫﺎ با ارائه نقشه و جزئیات لازم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.</w:t>
      </w:r>
    </w:p>
    <w:p w:rsidR="00956A72" w:rsidRPr="00956A72" w:rsidRDefault="00956A72" w:rsidP="00956A7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ﭘﯿﺸﻨﻬﺎد ﻋﻨﺎﺻﺮ و اﺟﺰاي ﻣﺮﺑﻮط ﺑﻪ ﺗﺄﺳﯿﺴﺎت ﺑﺮﻗﯽ ﻣﺎﻧﻨﺪ ﮐﻠﯿﺪﻫﺎ، ﭘﺮﯾﺰﻫﺎ، ﭼﺮاغ ﻫﺎ و ﻏﯿﺮه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.</w:t>
      </w:r>
    </w:p>
    <w:p w:rsidR="00956A72" w:rsidRPr="00956A72" w:rsidRDefault="00956A72" w:rsidP="00956A7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ﭘﯿﺸﻨﻬﺎد ﻋﻨﺎﺻﺮ و اﺟﺰاي ﻣﺮﺑﻮط ﺑﻪ ﺗﺄﺳﯿﺴﺎت ﻣﮑﺎﻧﯿﮑﯽ ﻣﺎﻧﻨﺪ ﻟﻮازم ﺑﻬﺪاﺷﺘﯽ، ﺷﯿﺮآﻻت ، ﻟﻮازم ﺳﺮوﯾﺲ ﻫﺎ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.</w:t>
      </w:r>
    </w:p>
    <w:p w:rsidR="00956A72" w:rsidRPr="00956A72" w:rsidRDefault="00956A72" w:rsidP="00956A7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ﻣﻄﺎﺑﻘﺖ ﻧﻘﺸﻪ ﻫﺎي ﻣﻌﻤﺎري، ﺗﺄﺳﯿﺴﺎت ﻣﮑﺎﻧﯿﮑﯽ و اﻟﮑﺘﺮﯾﮑﯽ ﺑﺎ ﻧﻘﺸﻪ ﻫﺎي ﻣﻌﻤﺎري داﺧﻠﯽ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ارائه مشاوره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</w:rPr>
        <w:t> 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به کارفرما برای تهیه خواسته های کارفرما در خصوص فضاهایی که کارفرما قصد برونسپاری آن را بصورت طرح و ساخت دارد (مانند سالن جلسات)، بگونه ای که هماهنگی و انطباق با طرحهای معماری داخلی ساختمانها را داشته باشد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</w:rPr>
        <w:t> 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ب-نظارت عالیه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اﻧﻄﺒﺎق ﻃﺮاﺣﯽ ﻣﻌﻤﺎري داﺧﻠﯽ ﺑﺎ ﻓﺮآﯾﻨﺪ اﺟﺮا</w:t>
      </w:r>
    </w:p>
    <w:p w:rsidR="00956A72" w:rsidRPr="00956A72" w:rsidRDefault="00956A72" w:rsidP="00956A7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ﮐﻨﺘﺮل ﭼﮑﻮﻧﮕﯽ اﺟﺮاي ﻃﺮﺣﻬﺎ و دﯾﺘﯿﻠﻬﺎ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اﻧﻄﺒﺎق ﻧﻤﻮﻧﻪ ﺳﺎزيﻫﺎي اﻧﺠﺎم ﺷﺪه ﭘﯿﻤﺎﻧﮑﺎران ﮐﺎرﻫﺎي نما ، ﻣﻌﻤﺎري داﺧﻠﯽ ﺑﺎ ﻃﺮﺣﻬﺎي ﭘﺮوژه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رﻓﻊ ﻣﻐﺎﯾﺮﺗﻬﺎي ﻣﻮﺟﻮد ﻣﯿﺎن ﻃﺮﺣﻬﺎي ﻣﻌﻤﺎري داﺧﻠﯽ ﺑﺎ ﻧﻘﺸﻪ ﻫﺎي ﺳﺎزه، ﻣﻌﻤﺎري، ﺑﺮق و ﻣﮑﺎﻧﯿﮏ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ﺑﺮرﺳﯽ و ﺗﺎﯾﯿﺪ ﻓﻬﺮﺳﺖ ﻗﻄﻌﺎت ﯾﺪﮐﯽ و ﻣﻮارد ﻣﻮرد ﻧﯿﺎز دوره ﺑﻬﺮه ﺑﺮداري ﺑﺎ ﺗﻌﯿﯿﻦ دوره زﻣﺎﻧﯽ ﻣﺮﺑﻮط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ﺗﺠﺪﯾﺪ ﻧﻈﺮ در ﻧﻘﺸﻪﻫﺎ و ﻣﺸﺨﺼﺎت ﻓﻨﯽ ﻣﻌﻤﺎري داﺧﻠﯽ ﺑﺎ ﺗﻮﺟﻪ ﺑﻪ ﺿﺮورتﻫﺎي اﺟﺮاﯾﯽ، ﺗﻬﯿﻪ ﻧﻘﺸﻪﻫﺎ در ﺟﻬﺖ ﺗﻄﺒﯿﻖ ﺑﺎ ﯾﺎﻓﺘﻪﻫﺎ و ﺷﺮاﯾﻂ ﺟﺪﯾﺪ و ﺗﺎﻣﯿﻦ ﻧﯿﺎزﻫﺎي ﺑﺮﻧﺎﻣﻪ زﻣﺎﻧﯽ در صورت نیاز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پيوست شماره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۳: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حق‌الزحمه ، روش محاسبه و نحوه پرداخت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الف : حق‌الزحمه ـ حق‌الزحمه خدمات مراحل اول و دوم معماری داخلی بر اساس درصد پیشرفت و نظارت عالیه بر اساس هر نفر جلسه محاسبه و پرداخت خواهد شد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ب : نحوه محاسبه مبلغ اولیه حق الزحمه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۱)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حق‌الزحمه اولیه خدمات مرحله اول و دوم معماری داخلی ، به مبلغ </w:t>
      </w:r>
      <w:r w:rsidRPr="00956A72">
        <w:rPr>
          <w:rFonts w:ascii="Times New Roman" w:eastAsia="Times New Roman" w:hAnsi="Times New Roman" w:cs="Times New Roman" w:hint="cs"/>
          <w:sz w:val="28"/>
          <w:szCs w:val="28"/>
          <w:rtl/>
        </w:rPr>
        <w:t>………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ريال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۲)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حق‌الزحمه اولیه خدمات نظارت عالیه به ازای هر نفر جلسه ، به مبلغ </w:t>
      </w:r>
      <w:r w:rsidRPr="00956A72">
        <w:rPr>
          <w:rFonts w:ascii="Times New Roman" w:eastAsia="Times New Roman" w:hAnsi="Times New Roman" w:cs="Times New Roman" w:hint="cs"/>
          <w:sz w:val="28"/>
          <w:szCs w:val="28"/>
          <w:rtl/>
        </w:rPr>
        <w:t>……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ريال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ج : نحوة پرداخت حق‌الزحمه ( موضوع ماده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۱۶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شرايط عمومي قرارداد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نحوة پرداخت حق‌الزحمه خدمات مرحله اول و دوم معماری داخلی به شرح زير تعيين مي‌گردد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: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۱)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پيش پرداخت در زمان ابلاغ اين مرحله طبق ماده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۱۷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شرايط عمومي قرارداد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۲۰%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حق‌الزحمه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lastRenderedPageBreak/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۲)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اقساط حق‌الزحمه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۱ )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پس از انجام خدمات مرحله اول بخش الف پیوست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قرارداد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۴۵ %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حق‌الزحمه اوليه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۲ )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پس از انجام خدمات مرحله دوم بخش الف پیوست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قرارداد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۴۰%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حق‌الزحمه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56A72">
        <w:rPr>
          <w:rFonts w:ascii="Times New Roman" w:eastAsia="Times New Roman" w:hAnsi="Times New Roman" w:cs="B Nazanin" w:hint="cs"/>
          <w:sz w:val="28"/>
          <w:szCs w:val="28"/>
          <w:rtl/>
        </w:rPr>
        <w:t>اوليه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۳ )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پس از تصويب طرح بر اساس صورتحساب نهایي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۱۵%</w:t>
      </w:r>
      <w:r w:rsidRPr="00956A72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حق‌الزحمه اوليه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 نحوه پرداخت حق‌الزحمه خدمات نظارت عالیه بشرح زير تعيين مي‌گردد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: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صورت وضعیت ماهیانه بر اساس جلسات برگزار شده در کارگاه و دفتر مرکزی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پيوست شماره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۴: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برنامه زماني كلی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الف- مدت انجام خدمات قسمتها و مراحل اول و دوم معماری داخلی موضوع قرارداد ، که شروع و تنفیذ آن طبق ماده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شرایط عمومی قرارداد است ، مجموعاً دو ماه است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ب- مدت انجام خدمات نظارت عالیه اجرای نما و معماری داخلی موضوع قرارداد، شش ماه است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پيوست شماره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۵: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شرايط خصوصي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كسورات قانوني موضوع ماده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۲۵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شرايط عمومي پيمان كه از هر يك از پرداختهاي رديفهاي (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۱)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و (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۲)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وبند “ج” پيوست شماره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كسر مي‌‌گردد و نحوة استهلاك پيش‌پرداخت و استرداد كسورات حسن انجام كار بشرح زير مي‌باشد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</w:rPr>
        <w:t> :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۱) ۶/۳%</w:t>
      </w:r>
      <w:r w:rsidRPr="00956A72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بابت بيمه تامين اجتماعي(سهم مشاور)، كه مابه‌التفاوت حق بيمه تاسقف حق بیمه متعلقه طرح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softHyphen/>
        <w:t>های غیر عمرانی بعهدة كارفرما مي‌باشد . بديهي است پيگير‌ي‌هاي مربوط به اخذ مفاصا حساب بعهده مهندس مشاور میباشد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 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تبصره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:</w:t>
      </w:r>
      <w:r w:rsidRPr="00956A72">
        <w:rPr>
          <w:rFonts w:ascii="Times New Roman" w:eastAsia="Times New Roman" w:hAnsi="Times New Roman" w:cs="B Nazanin"/>
          <w:sz w:val="28"/>
          <w:szCs w:val="28"/>
        </w:rPr>
        <w:t> 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لیست بیمه کارکنان مهندس مشاور در هر ماه، در مهلت مقرر، توسط مشاور همراه با مدارک مورد نیاز جهت کارفرما ارسال تا مبلغ حق بیمه تأمین اجتماعی کارکنان ، از محل سهم مهندس مشاور و عندالاقتضاء سهم کارفرما در وجه سازمان تأمین اجتماعی پرداخت گردد . بدیهی است پرداخت مابه التفاوت بیمه طرح عمرانی و غیر عمرانی قرارداد با مصالح بعهده کارفرما می باشد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۲) ۲۰%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بابت استهلاك پيش پرداخت خدمات مراحل اول و دوم تا استهلاك كامل پيش پرداخت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lastRenderedPageBreak/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ـ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۳) ۱۰%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بابت حسن انجام کار ، مطابق بند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ماده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۱۴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شرايط عمومي پيمان كه اين مبالغ با توجه به بند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ماده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۱۴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و بندهاي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و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ماده </w:t>
      </w: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۱۸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 xml:space="preserve"> شرايط عمومي قرارداد به مهندس مشاور مسترد مي‌گردد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56A72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۴-۱</w:t>
      </w:r>
      <w:r w:rsidRPr="00956A72">
        <w:rPr>
          <w:rFonts w:ascii="Times New Roman" w:eastAsia="Times New Roman" w:hAnsi="Times New Roman" w:cs="B Nazanin"/>
          <w:sz w:val="28"/>
          <w:szCs w:val="28"/>
        </w:rPr>
        <w:t xml:space="preserve">) 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هزینه مالیات بر ارزش افزوده ، در صورت ارائه گواهی ثبت نام معتبر و فرم تکمیل شده مربوط به مالیات ارزش افزوده به همراه هر صورتحساب ، به عهده کارفرما میباشد و در وجه مشاور پرداخت میگردد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C3E28" w:rsidRPr="00956A72" w:rsidRDefault="00956A72" w:rsidP="00956A7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تبصره 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۲</w:t>
      </w:r>
      <w:r w:rsidRPr="00956A72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:</w:t>
      </w:r>
      <w:r w:rsidRPr="00956A72">
        <w:rPr>
          <w:rFonts w:ascii="Times New Roman" w:eastAsia="Times New Roman" w:hAnsi="Times New Roman" w:cs="B Nazanin"/>
          <w:sz w:val="28"/>
          <w:szCs w:val="28"/>
        </w:rPr>
        <w:t> </w:t>
      </w:r>
      <w:r w:rsidRPr="00956A72">
        <w:rPr>
          <w:rFonts w:ascii="Times New Roman" w:eastAsia="Times New Roman" w:hAnsi="Times New Roman" w:cs="B Nazanin"/>
          <w:sz w:val="28"/>
          <w:szCs w:val="28"/>
          <w:rtl/>
        </w:rPr>
        <w:t>نامه درخواست ارائه مفاصا حساب بيمه از سازمان مربوطه توسط كارفرما تهيه و توسط مشاور پيگيري مي شود</w:t>
      </w:r>
      <w:r w:rsidRPr="00956A72">
        <w:rPr>
          <w:rFonts w:ascii="Times New Roman" w:eastAsia="Times New Roman" w:hAnsi="Times New Roman" w:cs="B Nazanin"/>
          <w:sz w:val="28"/>
          <w:szCs w:val="28"/>
        </w:rPr>
        <w:t>.</w:t>
      </w:r>
    </w:p>
    <w:sectPr w:rsidR="002C3E28" w:rsidRPr="00956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526D7"/>
    <w:multiLevelType w:val="multilevel"/>
    <w:tmpl w:val="610E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5768E"/>
    <w:multiLevelType w:val="multilevel"/>
    <w:tmpl w:val="DC00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36F08"/>
    <w:multiLevelType w:val="multilevel"/>
    <w:tmpl w:val="CB90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72"/>
    <w:rsid w:val="002C3E28"/>
    <w:rsid w:val="009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333C1-0D20-4EB6-A956-5CD02763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6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56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56A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6A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56A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56A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6A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56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6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1404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2022-02-27T07:37:00Z</dcterms:created>
  <dcterms:modified xsi:type="dcterms:W3CDTF">2022-02-27T07:38:00Z</dcterms:modified>
</cp:coreProperties>
</file>